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B706" w14:textId="77777777" w:rsidR="00FA4823" w:rsidRPr="00FA4823" w:rsidRDefault="00FA4823" w:rsidP="00FA4823">
      <w:pPr>
        <w:spacing w:after="100" w:afterAutospacing="1" w:line="480" w:lineRule="auto"/>
        <w:rPr>
          <w:rFonts w:ascii="Times New Roman" w:eastAsia="Times New Roman" w:hAnsi="Times New Roman" w:cs="Times New Roman"/>
          <w:color w:val="777777"/>
          <w:sz w:val="20"/>
          <w:szCs w:val="20"/>
          <w:lang w:eastAsia="en-ID"/>
        </w:rPr>
      </w:pPr>
      <w:r w:rsidRPr="00FA4823">
        <w:rPr>
          <w:rFonts w:ascii="Times New Roman" w:eastAsia="Times New Roman" w:hAnsi="Times New Roman" w:cs="Times New Roman"/>
          <w:b/>
          <w:bCs/>
          <w:caps/>
          <w:color w:val="777777"/>
          <w:sz w:val="35"/>
          <w:szCs w:val="35"/>
          <w:lang w:eastAsia="en-ID"/>
        </w:rPr>
        <w:t>HAK PEMOHON INFORMASI PUBLIK</w:t>
      </w:r>
    </w:p>
    <w:p w14:paraId="4766577E" w14:textId="77777777" w:rsidR="00FA4823" w:rsidRPr="00FA4823" w:rsidRDefault="00FA4823" w:rsidP="00FA4823">
      <w:pPr>
        <w:spacing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Berdasarkan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Pasal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4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Undang-Undang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Nomor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14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Tahun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2008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tentang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Keterbukaan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Publik,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dinyatakan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proofErr w:type="gram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bahwa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:</w:t>
      </w:r>
      <w:proofErr w:type="gramEnd"/>
    </w:p>
    <w:p w14:paraId="3C375AF5" w14:textId="77777777" w:rsidR="00FA4823" w:rsidRPr="00FA4823" w:rsidRDefault="00FA4823" w:rsidP="00FA482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Setiap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Orang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berhak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memperoleh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sesuai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ketentuan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Undang-Undang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.</w:t>
      </w:r>
    </w:p>
    <w:p w14:paraId="32A94F35" w14:textId="77777777" w:rsidR="00FA4823" w:rsidRPr="00FA4823" w:rsidRDefault="00FA4823" w:rsidP="00FA482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Setiap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Orang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berhak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:</w:t>
      </w:r>
    </w:p>
    <w:p w14:paraId="245074CE" w14:textId="77777777" w:rsidR="00FA4823" w:rsidRPr="00FA4823" w:rsidRDefault="00FA4823" w:rsidP="00FA482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Melihat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dan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mengetahui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Publik;</w:t>
      </w:r>
    </w:p>
    <w:p w14:paraId="3D9DC06D" w14:textId="77777777" w:rsidR="00FA4823" w:rsidRPr="00FA4823" w:rsidRDefault="00FA4823" w:rsidP="00FA482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Menghadiri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pertemuan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publik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yang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terbuka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untuk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umum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untuk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memperoleh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Publik;</w:t>
      </w:r>
    </w:p>
    <w:p w14:paraId="67EBFB46" w14:textId="77777777" w:rsidR="00FA4823" w:rsidRPr="00FA4823" w:rsidRDefault="00FA4823" w:rsidP="00FA482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Mendapatkan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salinan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melalui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permohonan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sesuai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Undang-Undang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; dan/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atau</w:t>
      </w:r>
      <w:proofErr w:type="spellEnd"/>
    </w:p>
    <w:p w14:paraId="631398ED" w14:textId="77777777" w:rsidR="00FA4823" w:rsidRPr="00FA4823" w:rsidRDefault="00FA4823" w:rsidP="00FA4823">
      <w:pPr>
        <w:numPr>
          <w:ilvl w:val="1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Menyebarluaskan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sesuai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peraturan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perundang-undangan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.</w:t>
      </w:r>
    </w:p>
    <w:p w14:paraId="01DE968A" w14:textId="77777777" w:rsidR="00FA4823" w:rsidRPr="00FA4823" w:rsidRDefault="00FA4823" w:rsidP="00FA482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Setiap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Pemohon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berhak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mengajukan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permintaan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disertai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alasan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permintaan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tersebut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.</w:t>
      </w:r>
    </w:p>
    <w:p w14:paraId="5341E8D3" w14:textId="77777777" w:rsidR="00FA4823" w:rsidRPr="00FA4823" w:rsidRDefault="00FA4823" w:rsidP="00FA4823">
      <w:pPr>
        <w:numPr>
          <w:ilvl w:val="0"/>
          <w:numId w:val="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Setiap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Pemohon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berhak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mengajukan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gugatan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ke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pengadilan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apabila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dalam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memperoleh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mendapat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hambatan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atau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kegagalan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sesuai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ketentuan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Undang-Undang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ini</w:t>
      </w:r>
      <w:proofErr w:type="spellEnd"/>
      <w:r w:rsidRPr="00FA4823">
        <w:rPr>
          <w:rFonts w:ascii="Times New Roman" w:eastAsia="Times New Roman" w:hAnsi="Times New Roman" w:cs="Times New Roman"/>
          <w:color w:val="777777"/>
          <w:sz w:val="27"/>
          <w:szCs w:val="27"/>
          <w:lang w:eastAsia="en-ID"/>
        </w:rPr>
        <w:t>.</w:t>
      </w:r>
    </w:p>
    <w:p w14:paraId="03D351B6" w14:textId="77777777" w:rsidR="00FA4823" w:rsidRDefault="00FA4823" w:rsidP="00FA4823">
      <w:pPr>
        <w:shd w:val="clear" w:color="auto" w:fill="FFFFFF"/>
        <w:spacing w:after="100" w:afterAutospacing="1" w:line="480" w:lineRule="auto"/>
        <w:rPr>
          <w:rFonts w:ascii="Open Sans" w:eastAsia="Times New Roman" w:hAnsi="Open Sans" w:cs="Open Sans"/>
          <w:b/>
          <w:bCs/>
          <w:caps/>
          <w:color w:val="777777"/>
          <w:sz w:val="35"/>
          <w:szCs w:val="35"/>
          <w:lang w:eastAsia="en-ID"/>
        </w:rPr>
      </w:pPr>
    </w:p>
    <w:p w14:paraId="576E2863" w14:textId="77777777" w:rsidR="00FA4823" w:rsidRDefault="00FA4823" w:rsidP="00FA4823">
      <w:pPr>
        <w:shd w:val="clear" w:color="auto" w:fill="FFFFFF"/>
        <w:spacing w:after="100" w:afterAutospacing="1" w:line="480" w:lineRule="auto"/>
        <w:rPr>
          <w:rFonts w:ascii="Open Sans" w:eastAsia="Times New Roman" w:hAnsi="Open Sans" w:cs="Open Sans"/>
          <w:b/>
          <w:bCs/>
          <w:caps/>
          <w:color w:val="777777"/>
          <w:sz w:val="35"/>
          <w:szCs w:val="35"/>
          <w:lang w:eastAsia="en-ID"/>
        </w:rPr>
      </w:pPr>
    </w:p>
    <w:p w14:paraId="228DC571" w14:textId="5CF2532F" w:rsidR="00FA4823" w:rsidRPr="00FA4823" w:rsidRDefault="00FA4823" w:rsidP="00FA4823">
      <w:pPr>
        <w:shd w:val="clear" w:color="auto" w:fill="FFFFFF"/>
        <w:spacing w:after="100" w:afterAutospacing="1" w:line="480" w:lineRule="auto"/>
        <w:rPr>
          <w:rFonts w:ascii="Open Sans" w:eastAsia="Times New Roman" w:hAnsi="Open Sans" w:cs="Open Sans"/>
          <w:color w:val="777777"/>
          <w:sz w:val="20"/>
          <w:szCs w:val="20"/>
          <w:lang w:eastAsia="en-ID"/>
        </w:rPr>
      </w:pPr>
      <w:r w:rsidRPr="00FA4823">
        <w:rPr>
          <w:rFonts w:ascii="Open Sans" w:eastAsia="Times New Roman" w:hAnsi="Open Sans" w:cs="Open Sans"/>
          <w:b/>
          <w:bCs/>
          <w:caps/>
          <w:color w:val="777777"/>
          <w:sz w:val="35"/>
          <w:szCs w:val="35"/>
          <w:lang w:eastAsia="en-ID"/>
        </w:rPr>
        <w:lastRenderedPageBreak/>
        <w:t>KEWAJIBAN PENGGUNA INFORMASI PUBLIK</w:t>
      </w:r>
    </w:p>
    <w:p w14:paraId="33DC41EA" w14:textId="77777777" w:rsidR="00FA4823" w:rsidRPr="00FA4823" w:rsidRDefault="00FA4823" w:rsidP="00FA4823">
      <w:pPr>
        <w:shd w:val="clear" w:color="auto" w:fill="FFFFFF"/>
        <w:spacing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Berdasarkan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Pasal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5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Undang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–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Undang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Nomor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14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Tahun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2008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tentang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Keterbukaan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Publik,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dinyatakan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proofErr w:type="gram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bahwa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:</w:t>
      </w:r>
      <w:proofErr w:type="gramEnd"/>
    </w:p>
    <w:p w14:paraId="23D97AE3" w14:textId="77777777" w:rsidR="00FA4823" w:rsidRPr="00FA4823" w:rsidRDefault="00FA4823" w:rsidP="00FA4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Pengguna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wajib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menggunakan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sesuai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ketentuan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peraturan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perundang-undangan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.</w:t>
      </w:r>
    </w:p>
    <w:p w14:paraId="694C17E0" w14:textId="77777777" w:rsidR="00FA4823" w:rsidRPr="00FA4823" w:rsidRDefault="00FA4823" w:rsidP="00FA482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Pengguna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wajib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mencantumkan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sumber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dari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mana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memperoleh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Publik,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baik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yang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digunakan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untuk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kepentingan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sendiri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maupun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untuk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keperluan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publikasi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sesuai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ketentuan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peraturan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perundang-undangan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.</w:t>
      </w:r>
    </w:p>
    <w:p w14:paraId="273CDC2B" w14:textId="77777777" w:rsidR="00FA4823" w:rsidRPr="00FA4823" w:rsidRDefault="00FA4823" w:rsidP="00FA4823">
      <w:pPr>
        <w:shd w:val="clear" w:color="auto" w:fill="FFFFFF"/>
        <w:spacing w:after="100" w:afterAutospacing="1" w:line="480" w:lineRule="auto"/>
        <w:rPr>
          <w:rFonts w:ascii="Open Sans" w:eastAsia="Times New Roman" w:hAnsi="Open Sans" w:cs="Open Sans"/>
          <w:color w:val="777777"/>
          <w:sz w:val="20"/>
          <w:szCs w:val="20"/>
          <w:lang w:eastAsia="en-ID"/>
        </w:rPr>
      </w:pPr>
      <w:r w:rsidRPr="00FA4823">
        <w:rPr>
          <w:rFonts w:ascii="Open Sans" w:eastAsia="Times New Roman" w:hAnsi="Open Sans" w:cs="Open Sans"/>
          <w:b/>
          <w:bCs/>
          <w:color w:val="777777"/>
          <w:sz w:val="35"/>
          <w:szCs w:val="35"/>
          <w:lang w:eastAsia="en-ID"/>
        </w:rPr>
        <w:t>WAKTU PELAYANAN</w:t>
      </w:r>
    </w:p>
    <w:p w14:paraId="64D737C2" w14:textId="77777777" w:rsidR="00FA4823" w:rsidRPr="00FA4823" w:rsidRDefault="00FA4823" w:rsidP="00FA4823">
      <w:pPr>
        <w:shd w:val="clear" w:color="auto" w:fill="FFFFFF"/>
        <w:spacing w:after="0" w:line="240" w:lineRule="auto"/>
        <w:ind w:left="525"/>
        <w:outlineLvl w:val="2"/>
        <w:rPr>
          <w:rFonts w:ascii="Open Sans" w:eastAsia="Times New Roman" w:hAnsi="Open Sans" w:cs="Open Sans"/>
          <w:b/>
          <w:bCs/>
          <w:color w:val="656563"/>
          <w:sz w:val="30"/>
          <w:szCs w:val="30"/>
          <w:lang w:eastAsia="en-ID"/>
        </w:rPr>
      </w:pPr>
      <w:r w:rsidRPr="00FA4823">
        <w:rPr>
          <w:rFonts w:ascii="Open Sans" w:eastAsia="Times New Roman" w:hAnsi="Open Sans" w:cs="Open Sans"/>
          <w:b/>
          <w:bCs/>
          <w:color w:val="656563"/>
          <w:sz w:val="30"/>
          <w:szCs w:val="30"/>
          <w:lang w:eastAsia="en-ID"/>
        </w:rPr>
        <w:t>Senin – Kamis</w:t>
      </w:r>
    </w:p>
    <w:p w14:paraId="2F82FB06" w14:textId="77777777" w:rsidR="00FA4823" w:rsidRPr="00FA4823" w:rsidRDefault="00FA4823" w:rsidP="00FA4823">
      <w:pPr>
        <w:shd w:val="clear" w:color="auto" w:fill="FFFFFF"/>
        <w:spacing w:before="75" w:after="0" w:line="240" w:lineRule="auto"/>
        <w:ind w:left="525"/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</w:pPr>
      <w:r w:rsidRPr="00FA4823"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  <w:t>08:00 – 15:00</w:t>
      </w:r>
    </w:p>
    <w:p w14:paraId="4EE4DE16" w14:textId="77777777" w:rsidR="00FA4823" w:rsidRPr="00FA4823" w:rsidRDefault="00FA4823" w:rsidP="00FA4823">
      <w:pPr>
        <w:shd w:val="clear" w:color="auto" w:fill="FFFFFF"/>
        <w:spacing w:before="75" w:after="0" w:line="240" w:lineRule="auto"/>
        <w:ind w:left="525"/>
        <w:rPr>
          <w:rFonts w:ascii="Open Sans" w:eastAsia="Times New Roman" w:hAnsi="Open Sans" w:cs="Open Sans"/>
          <w:b/>
          <w:bCs/>
          <w:color w:val="777777"/>
          <w:sz w:val="30"/>
          <w:szCs w:val="30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b/>
          <w:bCs/>
          <w:color w:val="777777"/>
          <w:sz w:val="30"/>
          <w:szCs w:val="30"/>
          <w:lang w:eastAsia="en-ID"/>
        </w:rPr>
        <w:t>Istirahat</w:t>
      </w:r>
      <w:proofErr w:type="spellEnd"/>
      <w:r w:rsidRPr="00FA4823">
        <w:rPr>
          <w:rFonts w:ascii="Open Sans" w:eastAsia="Times New Roman" w:hAnsi="Open Sans" w:cs="Open Sans"/>
          <w:b/>
          <w:bCs/>
          <w:color w:val="777777"/>
          <w:sz w:val="30"/>
          <w:szCs w:val="30"/>
          <w:lang w:eastAsia="en-ID"/>
        </w:rPr>
        <w:t>:</w:t>
      </w:r>
    </w:p>
    <w:p w14:paraId="3D28C1B7" w14:textId="77777777" w:rsidR="00FA4823" w:rsidRPr="00FA4823" w:rsidRDefault="00FA4823" w:rsidP="00FA4823">
      <w:pPr>
        <w:shd w:val="clear" w:color="auto" w:fill="FFFFFF"/>
        <w:spacing w:before="75" w:line="240" w:lineRule="auto"/>
        <w:ind w:left="525"/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</w:pPr>
      <w:r w:rsidRPr="00FA4823"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  <w:t>12:00 – 13:00</w:t>
      </w:r>
    </w:p>
    <w:p w14:paraId="5F9C6D82" w14:textId="77777777" w:rsidR="00FA4823" w:rsidRPr="00FA4823" w:rsidRDefault="00FA4823" w:rsidP="00FA4823">
      <w:pPr>
        <w:shd w:val="clear" w:color="auto" w:fill="FFFFFF"/>
        <w:spacing w:after="0" w:line="240" w:lineRule="auto"/>
        <w:ind w:left="525"/>
        <w:outlineLvl w:val="2"/>
        <w:rPr>
          <w:rFonts w:ascii="Open Sans" w:eastAsia="Times New Roman" w:hAnsi="Open Sans" w:cs="Open Sans"/>
          <w:b/>
          <w:bCs/>
          <w:color w:val="656563"/>
          <w:sz w:val="30"/>
          <w:szCs w:val="30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b/>
          <w:bCs/>
          <w:color w:val="656563"/>
          <w:sz w:val="30"/>
          <w:szCs w:val="30"/>
          <w:lang w:eastAsia="en-ID"/>
        </w:rPr>
        <w:t>Jum'at</w:t>
      </w:r>
      <w:proofErr w:type="spellEnd"/>
      <w:r w:rsidRPr="00FA4823">
        <w:rPr>
          <w:rFonts w:ascii="Open Sans" w:eastAsia="Times New Roman" w:hAnsi="Open Sans" w:cs="Open Sans"/>
          <w:b/>
          <w:bCs/>
          <w:color w:val="656563"/>
          <w:sz w:val="30"/>
          <w:szCs w:val="30"/>
          <w:lang w:eastAsia="en-ID"/>
        </w:rPr>
        <w:t> </w:t>
      </w:r>
    </w:p>
    <w:p w14:paraId="0F2200E0" w14:textId="77777777" w:rsidR="00FA4823" w:rsidRPr="00FA4823" w:rsidRDefault="00FA4823" w:rsidP="00FA4823">
      <w:pPr>
        <w:shd w:val="clear" w:color="auto" w:fill="FFFFFF"/>
        <w:spacing w:before="75" w:after="0" w:line="240" w:lineRule="auto"/>
        <w:ind w:left="525"/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</w:pPr>
      <w:r w:rsidRPr="00FA4823"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  <w:t>08:00 – 15:00</w:t>
      </w:r>
    </w:p>
    <w:p w14:paraId="26885364" w14:textId="77777777" w:rsidR="00FA4823" w:rsidRPr="00FA4823" w:rsidRDefault="00FA4823" w:rsidP="00FA4823">
      <w:pPr>
        <w:shd w:val="clear" w:color="auto" w:fill="FFFFFF"/>
        <w:spacing w:before="75" w:after="0" w:line="240" w:lineRule="auto"/>
        <w:ind w:left="525"/>
        <w:rPr>
          <w:rFonts w:ascii="Open Sans" w:eastAsia="Times New Roman" w:hAnsi="Open Sans" w:cs="Open Sans"/>
          <w:b/>
          <w:bCs/>
          <w:color w:val="777777"/>
          <w:sz w:val="30"/>
          <w:szCs w:val="30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b/>
          <w:bCs/>
          <w:color w:val="777777"/>
          <w:sz w:val="30"/>
          <w:szCs w:val="30"/>
          <w:lang w:eastAsia="en-ID"/>
        </w:rPr>
        <w:t>Istirahat</w:t>
      </w:r>
      <w:proofErr w:type="spellEnd"/>
    </w:p>
    <w:p w14:paraId="56F3D7C7" w14:textId="77777777" w:rsidR="00FA4823" w:rsidRPr="00FA4823" w:rsidRDefault="00FA4823" w:rsidP="00FA4823">
      <w:pPr>
        <w:shd w:val="clear" w:color="auto" w:fill="FFFFFF"/>
        <w:spacing w:before="75" w:line="240" w:lineRule="auto"/>
        <w:ind w:left="525"/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</w:pPr>
      <w:r w:rsidRPr="00FA4823">
        <w:rPr>
          <w:rFonts w:ascii="Open Sans" w:eastAsia="Times New Roman" w:hAnsi="Open Sans" w:cs="Open Sans"/>
          <w:color w:val="777777"/>
          <w:sz w:val="30"/>
          <w:szCs w:val="30"/>
          <w:lang w:eastAsia="en-ID"/>
        </w:rPr>
        <w:t>11:30 – 13:30</w:t>
      </w:r>
    </w:p>
    <w:p w14:paraId="0CA2C333" w14:textId="77777777" w:rsidR="00FA4823" w:rsidRDefault="00FA4823" w:rsidP="00FA482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b/>
          <w:bCs/>
          <w:caps/>
          <w:color w:val="777777"/>
          <w:sz w:val="35"/>
          <w:szCs w:val="35"/>
          <w:lang w:eastAsia="en-ID"/>
        </w:rPr>
      </w:pPr>
    </w:p>
    <w:p w14:paraId="63A9CCD3" w14:textId="45313A9F" w:rsidR="00FA4823" w:rsidRPr="00FA4823" w:rsidRDefault="00FA4823" w:rsidP="00FA482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aps/>
          <w:color w:val="777777"/>
          <w:sz w:val="35"/>
          <w:szCs w:val="35"/>
          <w:lang w:eastAsia="en-ID"/>
        </w:rPr>
      </w:pPr>
      <w:r w:rsidRPr="00FA4823">
        <w:rPr>
          <w:rFonts w:ascii="Open Sans" w:eastAsia="Times New Roman" w:hAnsi="Open Sans" w:cs="Open Sans"/>
          <w:b/>
          <w:bCs/>
          <w:caps/>
          <w:color w:val="777777"/>
          <w:sz w:val="35"/>
          <w:szCs w:val="35"/>
          <w:lang w:eastAsia="en-ID"/>
        </w:rPr>
        <w:lastRenderedPageBreak/>
        <w:t>TATA CARA PERMOHONAN INFORMASI PUBLIK:</w:t>
      </w:r>
    </w:p>
    <w:p w14:paraId="0423AB33" w14:textId="77777777" w:rsidR="00FA4823" w:rsidRPr="00FA4823" w:rsidRDefault="00FA4823" w:rsidP="00FA4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Mengajukan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Publik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secara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langsung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atau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melalui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surat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/ fax/ email/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telepon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.</w:t>
      </w:r>
    </w:p>
    <w:p w14:paraId="676B7042" w14:textId="77777777" w:rsidR="00FA4823" w:rsidRPr="00FA4823" w:rsidRDefault="00FA4823" w:rsidP="00FA4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Mengisi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formulir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permohonan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menunjukkan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identitas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diri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kepada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petugas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,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menyebutkan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yang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dibutuhkan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serta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alasan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pengajuan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.</w:t>
      </w:r>
    </w:p>
    <w:p w14:paraId="1FBE7EAD" w14:textId="77777777" w:rsidR="00FA4823" w:rsidRPr="00FA4823" w:rsidRDefault="00FA4823" w:rsidP="00FA4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Menerima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tanda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bukti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permohonan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.</w:t>
      </w:r>
    </w:p>
    <w:p w14:paraId="6A0E7F7F" w14:textId="77777777" w:rsidR="00FA4823" w:rsidRPr="00FA4823" w:rsidRDefault="00FA4823" w:rsidP="00FA482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Menerima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tanda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terima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publik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.</w:t>
      </w:r>
    </w:p>
    <w:p w14:paraId="493E245F" w14:textId="77777777" w:rsidR="00FA4823" w:rsidRPr="00FA4823" w:rsidRDefault="00FA4823" w:rsidP="00FA482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aps/>
          <w:color w:val="777777"/>
          <w:sz w:val="35"/>
          <w:szCs w:val="35"/>
          <w:lang w:eastAsia="en-ID"/>
        </w:rPr>
      </w:pPr>
      <w:r w:rsidRPr="00FA4823">
        <w:rPr>
          <w:rFonts w:ascii="Open Sans" w:eastAsia="Times New Roman" w:hAnsi="Open Sans" w:cs="Open Sans"/>
          <w:b/>
          <w:bCs/>
          <w:caps/>
          <w:color w:val="777777"/>
          <w:sz w:val="35"/>
          <w:szCs w:val="35"/>
          <w:lang w:eastAsia="en-ID"/>
        </w:rPr>
        <w:t>BIAYA:</w:t>
      </w:r>
    </w:p>
    <w:p w14:paraId="7006264D" w14:textId="77777777" w:rsidR="00FA4823" w:rsidRPr="00FA4823" w:rsidRDefault="00FA4823" w:rsidP="00FA4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Tidak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dipungut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biaya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untuk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memperoleh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salinan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</w:p>
    <w:p w14:paraId="36F8575A" w14:textId="77777777" w:rsidR="00FA4823" w:rsidRPr="00FA4823" w:rsidRDefault="00FA4823" w:rsidP="00FA482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</w:pP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Tersedia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jasa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pengalihan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media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informasi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yang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disesuaikan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dengan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kebutuhan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pemohon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 xml:space="preserve"> dan </w:t>
      </w:r>
      <w:proofErr w:type="spellStart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fasilitas</w:t>
      </w:r>
      <w:proofErr w:type="spellEnd"/>
      <w:r w:rsidRPr="00FA4823">
        <w:rPr>
          <w:rFonts w:ascii="Open Sans" w:eastAsia="Times New Roman" w:hAnsi="Open Sans" w:cs="Open Sans"/>
          <w:color w:val="777777"/>
          <w:sz w:val="27"/>
          <w:szCs w:val="27"/>
          <w:lang w:eastAsia="en-ID"/>
        </w:rPr>
        <w:t>.</w:t>
      </w:r>
    </w:p>
    <w:p w14:paraId="2F73A054" w14:textId="77777777" w:rsidR="00431333" w:rsidRDefault="00431333"/>
    <w:sectPr w:rsidR="004313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C3F35"/>
    <w:multiLevelType w:val="multilevel"/>
    <w:tmpl w:val="13C2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063595"/>
    <w:multiLevelType w:val="multilevel"/>
    <w:tmpl w:val="9576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512AA"/>
    <w:multiLevelType w:val="multilevel"/>
    <w:tmpl w:val="7C927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D549B"/>
    <w:multiLevelType w:val="multilevel"/>
    <w:tmpl w:val="E822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102117">
    <w:abstractNumId w:val="1"/>
  </w:num>
  <w:num w:numId="2" w16cid:durableId="1160534657">
    <w:abstractNumId w:val="0"/>
  </w:num>
  <w:num w:numId="3" w16cid:durableId="1778989658">
    <w:abstractNumId w:val="3"/>
  </w:num>
  <w:num w:numId="4" w16cid:durableId="1613131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CC"/>
    <w:rsid w:val="00431333"/>
    <w:rsid w:val="00DA38CC"/>
    <w:rsid w:val="00FA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ECA4"/>
  <w15:chartTrackingRefBased/>
  <w15:docId w15:val="{061336BC-33ED-4164-B667-D0AB9BA42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48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4823"/>
    <w:rPr>
      <w:rFonts w:ascii="Times New Roman" w:eastAsia="Times New Roman" w:hAnsi="Times New Roman" w:cs="Times New Roman"/>
      <w:b/>
      <w:bCs/>
      <w:sz w:val="27"/>
      <w:szCs w:val="27"/>
      <w:lang w:eastAsia="en-ID"/>
    </w:rPr>
  </w:style>
  <w:style w:type="paragraph" w:styleId="NormalWeb">
    <w:name w:val="Normal (Web)"/>
    <w:basedOn w:val="Normal"/>
    <w:uiPriority w:val="99"/>
    <w:semiHidden/>
    <w:unhideWhenUsed/>
    <w:rsid w:val="00FA4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8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063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90966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96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3034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CORE</dc:creator>
  <cp:keywords/>
  <dc:description/>
  <cp:lastModifiedBy>ACER CORE</cp:lastModifiedBy>
  <cp:revision>2</cp:revision>
  <dcterms:created xsi:type="dcterms:W3CDTF">2023-10-05T04:37:00Z</dcterms:created>
  <dcterms:modified xsi:type="dcterms:W3CDTF">2023-10-05T04:37:00Z</dcterms:modified>
</cp:coreProperties>
</file>