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7AF0F" w14:textId="463C130C" w:rsidR="00A84D32" w:rsidRPr="002E1AE1" w:rsidRDefault="00A84D32" w:rsidP="00A84D32">
      <w:pPr>
        <w:spacing w:after="0" w:line="240" w:lineRule="auto"/>
        <w:jc w:val="center"/>
        <w:rPr>
          <w:rFonts w:ascii="Arial" w:hAnsi="Arial" w:cs="Arial"/>
          <w:b/>
          <w:sz w:val="24"/>
          <w:szCs w:val="24"/>
        </w:rPr>
      </w:pPr>
      <w:r w:rsidRPr="002E1AE1">
        <w:rPr>
          <w:rFonts w:ascii="Arial" w:hAnsi="Arial" w:cs="Arial"/>
          <w:b/>
          <w:sz w:val="24"/>
          <w:szCs w:val="24"/>
        </w:rPr>
        <w:t>STANDAR PELAYANAN</w:t>
      </w:r>
      <w:r w:rsidR="00B41057">
        <w:rPr>
          <w:rFonts w:ascii="Arial" w:hAnsi="Arial" w:cs="Arial"/>
          <w:b/>
          <w:sz w:val="24"/>
          <w:szCs w:val="24"/>
        </w:rPr>
        <w:t xml:space="preserve"> NON DIGITAL</w:t>
      </w:r>
    </w:p>
    <w:p w14:paraId="4E63A2EC" w14:textId="77777777" w:rsidR="00A84D32" w:rsidRDefault="00A84D32" w:rsidP="00A84D32">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5F6E14B8" w14:textId="77777777" w:rsidR="00A84D32" w:rsidRPr="002E1AE1" w:rsidRDefault="00A84D32" w:rsidP="00A84D32">
      <w:pPr>
        <w:spacing w:after="0" w:line="240" w:lineRule="auto"/>
        <w:jc w:val="center"/>
        <w:rPr>
          <w:rFonts w:ascii="Arial" w:hAnsi="Arial" w:cs="Arial"/>
          <w:b/>
          <w:sz w:val="24"/>
          <w:szCs w:val="24"/>
        </w:rPr>
      </w:pPr>
    </w:p>
    <w:p w14:paraId="1D1DC0A5" w14:textId="5F0F303F" w:rsidR="00A84D32" w:rsidRPr="00250C5B" w:rsidRDefault="00A84D32" w:rsidP="00A84D32">
      <w:pPr>
        <w:ind w:left="4410" w:hanging="4410"/>
        <w:rPr>
          <w:rFonts w:ascii="Arial" w:hAnsi="Arial" w:cs="Arial"/>
        </w:rPr>
      </w:pPr>
      <w:r>
        <w:rPr>
          <w:rFonts w:ascii="Arial" w:hAnsi="Arial" w:cs="Arial"/>
          <w:b/>
          <w:sz w:val="24"/>
          <w:szCs w:val="24"/>
        </w:rPr>
        <w:t xml:space="preserve">7. </w:t>
      </w:r>
      <w:r w:rsidRPr="00250C5B">
        <w:rPr>
          <w:rFonts w:ascii="Arial" w:hAnsi="Arial" w:cs="Arial"/>
          <w:b/>
          <w:sz w:val="24"/>
          <w:szCs w:val="24"/>
        </w:rPr>
        <w:t xml:space="preserve">Jenis Pelayanan : Surat </w:t>
      </w:r>
      <w:r w:rsidR="007671C6">
        <w:rPr>
          <w:rFonts w:ascii="Arial" w:hAnsi="Arial" w:cs="Arial"/>
          <w:b/>
          <w:sz w:val="24"/>
          <w:szCs w:val="24"/>
        </w:rPr>
        <w:t>Legalisir</w:t>
      </w:r>
    </w:p>
    <w:p w14:paraId="19743FB4" w14:textId="77777777" w:rsidR="00A84D32" w:rsidRPr="001149A1" w:rsidRDefault="00A84D32" w:rsidP="00A84D32">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A84D32" w:rsidRPr="002E1AE1" w14:paraId="62A0B616" w14:textId="77777777" w:rsidTr="00B41057">
        <w:tc>
          <w:tcPr>
            <w:tcW w:w="603" w:type="dxa"/>
            <w:tcBorders>
              <w:top w:val="thinThickSmallGap" w:sz="24" w:space="0" w:color="auto"/>
              <w:left w:val="thinThickSmallGap" w:sz="24" w:space="0" w:color="auto"/>
              <w:bottom w:val="thickThinSmallGap" w:sz="24" w:space="0" w:color="auto"/>
              <w:right w:val="nil"/>
            </w:tcBorders>
            <w:shd w:val="clear" w:color="auto" w:fill="7030A0"/>
          </w:tcPr>
          <w:p w14:paraId="1BBC93FD" w14:textId="77777777" w:rsidR="00A84D32" w:rsidRPr="00B41057" w:rsidRDefault="00A84D32" w:rsidP="0088753F">
            <w:pPr>
              <w:pStyle w:val="ListParagraph"/>
              <w:spacing w:line="480" w:lineRule="auto"/>
              <w:ind w:left="0" w:firstLine="0"/>
              <w:jc w:val="center"/>
              <w:rPr>
                <w:rFonts w:ascii="Arial" w:hAnsi="Arial" w:cs="Arial"/>
                <w:color w:val="FFFFFF" w:themeColor="background1"/>
                <w:sz w:val="24"/>
                <w:szCs w:val="24"/>
              </w:rPr>
            </w:pPr>
            <w:r w:rsidRPr="00B41057">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7030A0"/>
          </w:tcPr>
          <w:p w14:paraId="2C862235" w14:textId="77777777" w:rsidR="00A84D32" w:rsidRPr="00B41057" w:rsidRDefault="00A84D32" w:rsidP="0088753F">
            <w:pPr>
              <w:pStyle w:val="ListParagraph"/>
              <w:spacing w:line="480" w:lineRule="auto"/>
              <w:ind w:left="0" w:firstLine="0"/>
              <w:jc w:val="center"/>
              <w:rPr>
                <w:rFonts w:ascii="Arial" w:hAnsi="Arial" w:cs="Arial"/>
                <w:color w:val="FFFFFF" w:themeColor="background1"/>
                <w:sz w:val="24"/>
                <w:szCs w:val="24"/>
              </w:rPr>
            </w:pPr>
            <w:r w:rsidRPr="00B41057">
              <w:rPr>
                <w:rFonts w:ascii="Arial" w:hAnsi="Arial" w:cs="Arial"/>
                <w:b/>
                <w:color w:val="FFFFFF" w:themeColor="background1"/>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7030A0"/>
          </w:tcPr>
          <w:p w14:paraId="30DB282B" w14:textId="77777777" w:rsidR="00A84D32" w:rsidRPr="00B41057" w:rsidRDefault="00A84D32" w:rsidP="0088753F">
            <w:pPr>
              <w:pStyle w:val="ListParagraph"/>
              <w:spacing w:line="480" w:lineRule="auto"/>
              <w:ind w:left="0" w:firstLine="0"/>
              <w:jc w:val="center"/>
              <w:rPr>
                <w:rFonts w:ascii="Arial" w:hAnsi="Arial" w:cs="Arial"/>
                <w:color w:val="FFFFFF" w:themeColor="background1"/>
                <w:sz w:val="24"/>
                <w:szCs w:val="24"/>
              </w:rPr>
            </w:pPr>
            <w:r w:rsidRPr="00B41057">
              <w:rPr>
                <w:rFonts w:ascii="Arial" w:hAnsi="Arial" w:cs="Arial"/>
                <w:b/>
                <w:color w:val="FFFFFF" w:themeColor="background1"/>
                <w:sz w:val="24"/>
                <w:szCs w:val="24"/>
              </w:rPr>
              <w:t>Uraian</w:t>
            </w:r>
          </w:p>
        </w:tc>
      </w:tr>
      <w:tr w:rsidR="00A84D32" w:rsidRPr="002E1AE1" w14:paraId="4367E5F8" w14:textId="77777777" w:rsidTr="0088753F">
        <w:tc>
          <w:tcPr>
            <w:tcW w:w="603" w:type="dxa"/>
            <w:tcBorders>
              <w:top w:val="thickThinSmallGap" w:sz="24" w:space="0" w:color="auto"/>
            </w:tcBorders>
          </w:tcPr>
          <w:p w14:paraId="4A765A3C"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39708D62" w14:textId="77777777" w:rsidR="00A84D32" w:rsidRPr="004D3CC9" w:rsidRDefault="00A84D32" w:rsidP="0088753F">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2DECBD6C" w14:textId="77777777" w:rsidR="00A84D32" w:rsidRDefault="00162F80" w:rsidP="0088753F">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r w:rsidR="00A84D32">
              <w:rPr>
                <w:rFonts w:ascii="Arial" w:hAnsi="Arial" w:cs="Arial"/>
                <w:sz w:val="24"/>
                <w:szCs w:val="24"/>
              </w:rPr>
              <w:t>;</w:t>
            </w:r>
          </w:p>
          <w:p w14:paraId="6E2BA363" w14:textId="77777777" w:rsidR="00A84D32" w:rsidRDefault="00162F80" w:rsidP="0088753F">
            <w:pPr>
              <w:pStyle w:val="ListParagraph"/>
              <w:numPr>
                <w:ilvl w:val="0"/>
                <w:numId w:val="1"/>
              </w:numPr>
              <w:ind w:left="314" w:hanging="314"/>
              <w:rPr>
                <w:rFonts w:ascii="Arial" w:hAnsi="Arial" w:cs="Arial"/>
                <w:sz w:val="24"/>
                <w:szCs w:val="24"/>
              </w:rPr>
            </w:pPr>
            <w:r>
              <w:rPr>
                <w:rFonts w:ascii="Arial" w:hAnsi="Arial" w:cs="Arial"/>
                <w:sz w:val="24"/>
                <w:szCs w:val="24"/>
              </w:rPr>
              <w:t>Fotocopy KTP Pemohon;</w:t>
            </w:r>
          </w:p>
          <w:p w14:paraId="1B27EDED" w14:textId="77777777" w:rsidR="00162F80" w:rsidRDefault="00162F80" w:rsidP="0088753F">
            <w:pPr>
              <w:pStyle w:val="ListParagraph"/>
              <w:numPr>
                <w:ilvl w:val="0"/>
                <w:numId w:val="1"/>
              </w:numPr>
              <w:ind w:left="314" w:hanging="314"/>
              <w:rPr>
                <w:rFonts w:ascii="Arial" w:hAnsi="Arial" w:cs="Arial"/>
                <w:sz w:val="24"/>
                <w:szCs w:val="24"/>
              </w:rPr>
            </w:pPr>
            <w:r>
              <w:rPr>
                <w:rFonts w:ascii="Arial" w:hAnsi="Arial" w:cs="Arial"/>
                <w:sz w:val="24"/>
                <w:szCs w:val="24"/>
              </w:rPr>
              <w:t>Fotocopy KK pemohon;</w:t>
            </w:r>
          </w:p>
          <w:p w14:paraId="65DF525F" w14:textId="77777777" w:rsidR="00162F80" w:rsidRPr="004D3CC9" w:rsidRDefault="00162F80" w:rsidP="0088753F">
            <w:pPr>
              <w:pStyle w:val="ListParagraph"/>
              <w:numPr>
                <w:ilvl w:val="0"/>
                <w:numId w:val="1"/>
              </w:numPr>
              <w:ind w:left="314" w:hanging="314"/>
              <w:rPr>
                <w:rFonts w:ascii="Arial" w:hAnsi="Arial" w:cs="Arial"/>
                <w:sz w:val="24"/>
                <w:szCs w:val="24"/>
              </w:rPr>
            </w:pPr>
            <w:r>
              <w:rPr>
                <w:rFonts w:ascii="Arial" w:hAnsi="Arial" w:cs="Arial"/>
                <w:sz w:val="24"/>
                <w:szCs w:val="24"/>
              </w:rPr>
              <w:t>Surat Asli dan Fotocopy Surat yang akan di Legalisir.</w:t>
            </w:r>
          </w:p>
        </w:tc>
      </w:tr>
      <w:tr w:rsidR="00A84D32" w14:paraId="11F53B1B" w14:textId="77777777" w:rsidTr="00B41057">
        <w:trPr>
          <w:trHeight w:val="3553"/>
        </w:trPr>
        <w:tc>
          <w:tcPr>
            <w:tcW w:w="603" w:type="dxa"/>
          </w:tcPr>
          <w:p w14:paraId="03EE44AC"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66CD2B56" w14:textId="77777777" w:rsidR="00A84D32" w:rsidRPr="004D3CC9" w:rsidRDefault="00A84D32"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3F78B835" wp14:editId="153F93A9">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68046C90" w14:textId="77777777" w:rsidR="00162F80" w:rsidRPr="004D3CC9"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Pemohon datang menyerahkan surat asli &amp; fotocopy surat kepada petugas pelayanan;</w:t>
            </w:r>
          </w:p>
          <w:p w14:paraId="0CC5C6DA" w14:textId="77777777" w:rsidR="00162F80"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Petugas memeriksa keaslian surat yang akan di legalisir;</w:t>
            </w:r>
          </w:p>
          <w:p w14:paraId="1A6A5A50" w14:textId="77777777" w:rsidR="00162F80"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Mencocokan data dengan arsip atau buku register;</w:t>
            </w:r>
          </w:p>
          <w:p w14:paraId="7D175C9E" w14:textId="77777777" w:rsidR="00162F80"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Memastikan tidak ada pemalsuan;</w:t>
            </w:r>
          </w:p>
          <w:p w14:paraId="04490406" w14:textId="77777777" w:rsidR="00162F80"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Petugas akan menandatangani dan membubuhkan cap/stempel resmi kelurahan pada fotocopy surat sebagai tanda legalisir kepada pemohon;</w:t>
            </w:r>
          </w:p>
          <w:p w14:paraId="002C1FF1" w14:textId="77777777" w:rsidR="00162F80" w:rsidRDefault="00162F80" w:rsidP="00B41057">
            <w:pPr>
              <w:pStyle w:val="ListParagraph"/>
              <w:numPr>
                <w:ilvl w:val="0"/>
                <w:numId w:val="2"/>
              </w:numPr>
              <w:ind w:left="322" w:hanging="322"/>
              <w:rPr>
                <w:rFonts w:ascii="Arial" w:hAnsi="Arial" w:cs="Arial"/>
                <w:sz w:val="24"/>
                <w:szCs w:val="24"/>
              </w:rPr>
            </w:pPr>
            <w:r>
              <w:rPr>
                <w:rFonts w:ascii="Arial" w:hAnsi="Arial" w:cs="Arial"/>
                <w:sz w:val="24"/>
                <w:szCs w:val="24"/>
              </w:rPr>
              <w:t>Menyerahkan surat yang telah dilegalisir kepada pemohon;</w:t>
            </w:r>
          </w:p>
          <w:p w14:paraId="37D21826" w14:textId="0FF16179" w:rsidR="00A84D32" w:rsidRPr="004D3CC9" w:rsidRDefault="00A84D32" w:rsidP="00B41057">
            <w:pPr>
              <w:pStyle w:val="ListParagraph"/>
              <w:ind w:firstLine="0"/>
              <w:rPr>
                <w:rFonts w:ascii="Arial" w:hAnsi="Arial" w:cs="Arial"/>
                <w:sz w:val="24"/>
                <w:szCs w:val="24"/>
              </w:rPr>
            </w:pPr>
          </w:p>
        </w:tc>
      </w:tr>
      <w:tr w:rsidR="00A84D32" w14:paraId="35567C46" w14:textId="77777777" w:rsidTr="0088753F">
        <w:tc>
          <w:tcPr>
            <w:tcW w:w="603" w:type="dxa"/>
          </w:tcPr>
          <w:p w14:paraId="07E93FBF"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1A3F3A10" w14:textId="77777777" w:rsidR="00A84D32" w:rsidRPr="004D3CC9" w:rsidRDefault="00A84D32" w:rsidP="0088753F">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06A329B8" w14:textId="77777777" w:rsidR="00A84D32" w:rsidRDefault="00A84D32" w:rsidP="0088753F">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3C842A45" w14:textId="77777777" w:rsidR="00A84D32" w:rsidRPr="004D3CC9" w:rsidRDefault="00A84D32" w:rsidP="0088753F">
            <w:pPr>
              <w:pStyle w:val="ListParagraph"/>
              <w:ind w:left="29" w:hanging="29"/>
              <w:rPr>
                <w:rFonts w:ascii="Arial" w:hAnsi="Arial" w:cs="Arial"/>
                <w:sz w:val="24"/>
                <w:szCs w:val="24"/>
              </w:rPr>
            </w:pPr>
          </w:p>
        </w:tc>
      </w:tr>
      <w:tr w:rsidR="00A84D32" w14:paraId="41AC9F3B" w14:textId="77777777" w:rsidTr="0088753F">
        <w:tc>
          <w:tcPr>
            <w:tcW w:w="603" w:type="dxa"/>
          </w:tcPr>
          <w:p w14:paraId="51EA4FC9"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2503C15D"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1C1DE37B"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Gratis</w:t>
            </w:r>
          </w:p>
        </w:tc>
      </w:tr>
      <w:tr w:rsidR="00A84D32" w14:paraId="5A60FD0F" w14:textId="77777777" w:rsidTr="0088753F">
        <w:tc>
          <w:tcPr>
            <w:tcW w:w="603" w:type="dxa"/>
          </w:tcPr>
          <w:p w14:paraId="16656118"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4A4A9435"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2A24A1D4" w14:textId="77777777" w:rsidR="00A84D32" w:rsidRPr="004D3CC9" w:rsidRDefault="00A84D32" w:rsidP="0088753F">
            <w:pPr>
              <w:pStyle w:val="ListParagraph"/>
              <w:ind w:left="0" w:firstLine="0"/>
              <w:rPr>
                <w:rFonts w:ascii="Arial" w:hAnsi="Arial" w:cs="Arial"/>
                <w:sz w:val="24"/>
                <w:szCs w:val="24"/>
              </w:rPr>
            </w:pPr>
            <w:r>
              <w:rPr>
                <w:rFonts w:ascii="Arial" w:hAnsi="Arial" w:cs="Arial"/>
                <w:sz w:val="24"/>
                <w:szCs w:val="24"/>
              </w:rPr>
              <w:t>Surat Keterangan</w:t>
            </w:r>
          </w:p>
        </w:tc>
      </w:tr>
      <w:tr w:rsidR="00A84D32" w14:paraId="487764D6" w14:textId="77777777" w:rsidTr="0088753F">
        <w:tc>
          <w:tcPr>
            <w:tcW w:w="603" w:type="dxa"/>
          </w:tcPr>
          <w:p w14:paraId="55D90762" w14:textId="77777777" w:rsidR="00A84D32" w:rsidRPr="004D3CC9" w:rsidRDefault="00A84D32" w:rsidP="0088753F">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01FD19C4" w14:textId="77777777" w:rsidR="00A84D32" w:rsidRPr="004D3CC9" w:rsidRDefault="00A84D32" w:rsidP="0088753F">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65D21B8A" w14:textId="77777777" w:rsidR="00A84D32" w:rsidRPr="004D3CC9" w:rsidRDefault="00A84D32" w:rsidP="0088753F">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B41057">
              <w:rPr>
                <w:rFonts w:ascii="Arial Narrow" w:hAnsi="Arial Narrow" w:cs="Arial"/>
                <w:b/>
                <w:color w:val="4472C4" w:themeColor="accent1"/>
                <w:sz w:val="24"/>
                <w:szCs w:val="24"/>
              </w:rPr>
              <w:t>(https://kel-gunung-panjang.samarinda.go.id)</w:t>
            </w:r>
          </w:p>
        </w:tc>
      </w:tr>
      <w:tr w:rsidR="00162F80" w14:paraId="32BCF593" w14:textId="77777777" w:rsidTr="0088753F">
        <w:tc>
          <w:tcPr>
            <w:tcW w:w="603" w:type="dxa"/>
          </w:tcPr>
          <w:p w14:paraId="27643F35" w14:textId="77777777" w:rsidR="00162F80" w:rsidRPr="004D3CC9" w:rsidRDefault="00162F80" w:rsidP="0088753F">
            <w:pPr>
              <w:pStyle w:val="ListParagraph"/>
              <w:ind w:left="0" w:firstLine="0"/>
              <w:rPr>
                <w:rFonts w:ascii="Arial" w:hAnsi="Arial" w:cs="Arial"/>
                <w:sz w:val="24"/>
                <w:szCs w:val="24"/>
              </w:rPr>
            </w:pPr>
            <w:r>
              <w:rPr>
                <w:rFonts w:ascii="Arial" w:hAnsi="Arial" w:cs="Arial"/>
                <w:sz w:val="24"/>
                <w:szCs w:val="24"/>
              </w:rPr>
              <w:t>7</w:t>
            </w:r>
          </w:p>
        </w:tc>
        <w:tc>
          <w:tcPr>
            <w:tcW w:w="2396" w:type="dxa"/>
          </w:tcPr>
          <w:p w14:paraId="4BD9A972" w14:textId="77777777" w:rsidR="00162F80" w:rsidRDefault="00162F80" w:rsidP="0088753F">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78466868" w14:textId="77777777" w:rsidR="00162F80" w:rsidRDefault="00162F80" w:rsidP="007C479F">
            <w:pPr>
              <w:pStyle w:val="ListParagraph"/>
              <w:spacing w:before="240"/>
              <w:ind w:left="257" w:hanging="257"/>
              <w:rPr>
                <w:rFonts w:ascii="Arial" w:hAnsi="Arial" w:cs="Arial"/>
                <w:sz w:val="24"/>
                <w:szCs w:val="24"/>
              </w:rPr>
            </w:pPr>
            <w:r>
              <w:rPr>
                <w:rFonts w:ascii="Arial" w:hAnsi="Arial" w:cs="Arial"/>
                <w:sz w:val="24"/>
                <w:szCs w:val="24"/>
              </w:rPr>
              <w:t>1. Undang</w:t>
            </w:r>
            <w:r w:rsidR="007C479F">
              <w:rPr>
                <w:rFonts w:ascii="Arial" w:hAnsi="Arial" w:cs="Arial"/>
                <w:sz w:val="24"/>
                <w:szCs w:val="24"/>
              </w:rPr>
              <w:t xml:space="preserve">  – </w:t>
            </w:r>
            <w:r>
              <w:rPr>
                <w:rFonts w:ascii="Arial" w:hAnsi="Arial" w:cs="Arial"/>
                <w:sz w:val="24"/>
                <w:szCs w:val="24"/>
              </w:rPr>
              <w:t>Undang</w:t>
            </w:r>
            <w:r w:rsidR="007C479F">
              <w:rPr>
                <w:rFonts w:ascii="Arial" w:hAnsi="Arial" w:cs="Arial"/>
                <w:sz w:val="24"/>
                <w:szCs w:val="24"/>
              </w:rPr>
              <w:t xml:space="preserve">  </w:t>
            </w:r>
            <w:r>
              <w:rPr>
                <w:rFonts w:ascii="Arial" w:hAnsi="Arial" w:cs="Arial"/>
                <w:sz w:val="24"/>
                <w:szCs w:val="24"/>
              </w:rPr>
              <w:t xml:space="preserve"> Nomor </w:t>
            </w:r>
            <w:r w:rsidR="007C479F">
              <w:rPr>
                <w:rFonts w:ascii="Arial" w:hAnsi="Arial" w:cs="Arial"/>
                <w:sz w:val="24"/>
                <w:szCs w:val="24"/>
              </w:rPr>
              <w:t xml:space="preserve"> </w:t>
            </w:r>
            <w:r>
              <w:rPr>
                <w:rFonts w:ascii="Arial" w:hAnsi="Arial" w:cs="Arial"/>
                <w:sz w:val="24"/>
                <w:szCs w:val="24"/>
              </w:rPr>
              <w:t>25</w:t>
            </w:r>
            <w:r w:rsidR="007C479F">
              <w:rPr>
                <w:rFonts w:ascii="Arial" w:hAnsi="Arial" w:cs="Arial"/>
                <w:sz w:val="24"/>
                <w:szCs w:val="24"/>
              </w:rPr>
              <w:t xml:space="preserve"> </w:t>
            </w:r>
            <w:r>
              <w:rPr>
                <w:rFonts w:ascii="Arial" w:hAnsi="Arial" w:cs="Arial"/>
                <w:sz w:val="24"/>
                <w:szCs w:val="24"/>
              </w:rPr>
              <w:t xml:space="preserve"> Tahun</w:t>
            </w:r>
            <w:r w:rsidR="007C479F">
              <w:rPr>
                <w:rFonts w:ascii="Arial" w:hAnsi="Arial" w:cs="Arial"/>
                <w:sz w:val="24"/>
                <w:szCs w:val="24"/>
              </w:rPr>
              <w:t xml:space="preserve"> </w:t>
            </w:r>
            <w:r>
              <w:rPr>
                <w:rFonts w:ascii="Arial" w:hAnsi="Arial" w:cs="Arial"/>
                <w:sz w:val="24"/>
                <w:szCs w:val="24"/>
              </w:rPr>
              <w:t xml:space="preserve"> 2009</w:t>
            </w:r>
            <w:r w:rsidR="007C479F">
              <w:rPr>
                <w:rFonts w:ascii="Arial" w:hAnsi="Arial" w:cs="Arial"/>
                <w:sz w:val="24"/>
                <w:szCs w:val="24"/>
              </w:rPr>
              <w:t xml:space="preserve">  </w:t>
            </w:r>
            <w:r>
              <w:rPr>
                <w:rFonts w:ascii="Arial" w:hAnsi="Arial" w:cs="Arial"/>
                <w:sz w:val="24"/>
                <w:szCs w:val="24"/>
              </w:rPr>
              <w:t xml:space="preserve"> tentang Pelayanan Publik (Lembaran Negara </w:t>
            </w:r>
            <w:r w:rsidR="007C479F">
              <w:rPr>
                <w:rFonts w:ascii="Arial" w:hAnsi="Arial" w:cs="Arial"/>
                <w:sz w:val="24"/>
                <w:szCs w:val="24"/>
              </w:rPr>
              <w:t>Republik Indonesia Tahun 2009 Nomor 112 Tambahan Lembaran Negara Republik Indonesia Nomor 5038);</w:t>
            </w:r>
          </w:p>
          <w:p w14:paraId="4020507F" w14:textId="77777777" w:rsidR="007C479F" w:rsidRDefault="007C479F" w:rsidP="007C479F">
            <w:pPr>
              <w:pStyle w:val="ListParagraph"/>
              <w:spacing w:before="240"/>
              <w:ind w:left="257" w:hanging="257"/>
              <w:rPr>
                <w:rFonts w:ascii="Arial" w:hAnsi="Arial" w:cs="Arial"/>
                <w:sz w:val="24"/>
                <w:szCs w:val="24"/>
              </w:rPr>
            </w:pPr>
            <w:r>
              <w:rPr>
                <w:rFonts w:ascii="Arial" w:hAnsi="Arial" w:cs="Arial"/>
                <w:sz w:val="24"/>
                <w:szCs w:val="24"/>
              </w:rPr>
              <w:t>2. Peraturan Pemerintah Nomor 17 Tahun 2018 tentang Kecamatan (Lembaran Negara Republik Indonesia Tahun 2018 Nomor 73 Tambahan Lemabaran Negara Republik Indonesia Nomor 6206);</w:t>
            </w:r>
          </w:p>
        </w:tc>
      </w:tr>
    </w:tbl>
    <w:p w14:paraId="1625CF4A" w14:textId="77777777" w:rsidR="00A84D32" w:rsidRDefault="00A84D32" w:rsidP="00A84D32"/>
    <w:p w14:paraId="438DF6EA" w14:textId="77777777" w:rsidR="00580EA7" w:rsidRDefault="00580EA7"/>
    <w:p w14:paraId="38464F37" w14:textId="5F5C1427" w:rsidR="007C479F" w:rsidRDefault="007C479F"/>
    <w:p w14:paraId="6A7E0417" w14:textId="7F6FE415" w:rsidR="00B41057" w:rsidRDefault="00B41057"/>
    <w:p w14:paraId="028DF1E5" w14:textId="77777777" w:rsidR="00B41057" w:rsidRDefault="00B41057"/>
    <w:tbl>
      <w:tblPr>
        <w:tblStyle w:val="TableGrid"/>
        <w:tblW w:w="9253" w:type="dxa"/>
        <w:tblInd w:w="-5" w:type="dxa"/>
        <w:tblLook w:val="04A0" w:firstRow="1" w:lastRow="0" w:firstColumn="1" w:lastColumn="0" w:noHBand="0" w:noVBand="1"/>
      </w:tblPr>
      <w:tblGrid>
        <w:gridCol w:w="644"/>
        <w:gridCol w:w="2410"/>
        <w:gridCol w:w="6199"/>
      </w:tblGrid>
      <w:tr w:rsidR="007C479F" w14:paraId="6C1258F6" w14:textId="77777777" w:rsidTr="0088753F">
        <w:trPr>
          <w:trHeight w:val="416"/>
        </w:trPr>
        <w:tc>
          <w:tcPr>
            <w:tcW w:w="644" w:type="dxa"/>
          </w:tcPr>
          <w:p w14:paraId="7C59D382" w14:textId="77777777" w:rsidR="007C479F" w:rsidRPr="00A1454B" w:rsidRDefault="007C479F" w:rsidP="0088753F">
            <w:pPr>
              <w:pStyle w:val="ListParagraph"/>
              <w:ind w:left="0" w:firstLine="0"/>
              <w:jc w:val="center"/>
              <w:rPr>
                <w:rFonts w:ascii="Arial" w:hAnsi="Arial" w:cs="Arial"/>
                <w:sz w:val="24"/>
                <w:szCs w:val="24"/>
              </w:rPr>
            </w:pPr>
            <w:bookmarkStart w:id="0" w:name="_Hlk198797331"/>
          </w:p>
        </w:tc>
        <w:tc>
          <w:tcPr>
            <w:tcW w:w="2410" w:type="dxa"/>
          </w:tcPr>
          <w:p w14:paraId="1D141CF6" w14:textId="77777777" w:rsidR="007C479F" w:rsidRPr="00A1454B" w:rsidRDefault="007C479F" w:rsidP="0088753F">
            <w:pPr>
              <w:pStyle w:val="ListParagraph"/>
              <w:ind w:left="0" w:firstLine="0"/>
              <w:jc w:val="center"/>
              <w:rPr>
                <w:rFonts w:ascii="Arial" w:hAnsi="Arial" w:cs="Arial"/>
                <w:sz w:val="24"/>
                <w:szCs w:val="24"/>
              </w:rPr>
            </w:pPr>
          </w:p>
        </w:tc>
        <w:tc>
          <w:tcPr>
            <w:tcW w:w="6199" w:type="dxa"/>
          </w:tcPr>
          <w:p w14:paraId="27A7D13A" w14:textId="77777777" w:rsidR="007C479F" w:rsidRPr="00A1454B" w:rsidRDefault="007C479F" w:rsidP="0088753F">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7C479F" w14:paraId="53E6F2AA" w14:textId="77777777" w:rsidTr="0088753F">
        <w:trPr>
          <w:trHeight w:val="2856"/>
        </w:trPr>
        <w:tc>
          <w:tcPr>
            <w:tcW w:w="644" w:type="dxa"/>
          </w:tcPr>
          <w:p w14:paraId="16EBCCBB"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6F19E30B" w14:textId="77777777" w:rsidR="007C479F" w:rsidRPr="00A1454B" w:rsidRDefault="007C479F" w:rsidP="0088753F">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43107C08" wp14:editId="6A731D3D">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4F281747" w14:textId="1FAE15A7" w:rsidR="007C479F" w:rsidRPr="00694D59" w:rsidRDefault="007C479F" w:rsidP="0088753F">
            <w:pPr>
              <w:rPr>
                <w:rFonts w:ascii="Arial" w:hAnsi="Arial" w:cs="Arial"/>
                <w:b/>
                <w:sz w:val="24"/>
                <w:szCs w:val="24"/>
              </w:rPr>
            </w:pPr>
            <w:r w:rsidRPr="00694D59">
              <w:rPr>
                <w:rFonts w:ascii="Arial" w:hAnsi="Arial" w:cs="Arial"/>
                <w:b/>
                <w:sz w:val="24"/>
                <w:szCs w:val="24"/>
              </w:rPr>
              <w:t xml:space="preserve">Pelayanan </w:t>
            </w:r>
            <w:r w:rsidR="00B41057">
              <w:rPr>
                <w:rFonts w:ascii="Arial" w:hAnsi="Arial" w:cs="Arial"/>
                <w:b/>
                <w:sz w:val="24"/>
                <w:szCs w:val="24"/>
              </w:rPr>
              <w:t xml:space="preserve">Non </w:t>
            </w:r>
            <w:r w:rsidRPr="00694D59">
              <w:rPr>
                <w:rFonts w:ascii="Arial" w:hAnsi="Arial" w:cs="Arial"/>
                <w:b/>
                <w:sz w:val="24"/>
                <w:szCs w:val="24"/>
              </w:rPr>
              <w:t>Digital</w:t>
            </w:r>
          </w:p>
          <w:p w14:paraId="5011E96A" w14:textId="77777777" w:rsidR="007C479F" w:rsidRDefault="007C479F" w:rsidP="0088753F">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5A34738E" w14:textId="17E2E039" w:rsidR="007C479F" w:rsidRDefault="00B41057" w:rsidP="0088753F">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2941E594" w14:textId="77777777" w:rsidR="007C479F" w:rsidRDefault="007C479F" w:rsidP="0088753F">
            <w:pPr>
              <w:pStyle w:val="ListParagraph"/>
              <w:ind w:left="242" w:firstLine="0"/>
              <w:jc w:val="left"/>
              <w:rPr>
                <w:rFonts w:ascii="Arial" w:hAnsi="Arial" w:cs="Arial"/>
                <w:sz w:val="24"/>
                <w:szCs w:val="24"/>
              </w:rPr>
            </w:pPr>
          </w:p>
          <w:p w14:paraId="6011342F" w14:textId="77777777" w:rsidR="007C479F" w:rsidRDefault="007C479F" w:rsidP="0088753F">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0F0BCB9D" w14:textId="1CB0A939" w:rsidR="007C479F" w:rsidRDefault="007C479F" w:rsidP="0088753F">
            <w:pPr>
              <w:pStyle w:val="ListParagraph"/>
              <w:ind w:left="242" w:firstLine="0"/>
              <w:jc w:val="left"/>
              <w:rPr>
                <w:rFonts w:ascii="Arial" w:hAnsi="Arial" w:cs="Arial"/>
                <w:sz w:val="24"/>
                <w:szCs w:val="24"/>
              </w:rPr>
            </w:pPr>
            <w:r>
              <w:rPr>
                <w:rFonts w:ascii="Arial" w:hAnsi="Arial" w:cs="Arial"/>
                <w:sz w:val="24"/>
                <w:szCs w:val="24"/>
              </w:rPr>
              <w:t xml:space="preserve">Jaringan, Listrik, </w:t>
            </w:r>
            <w:r w:rsidR="00B41057">
              <w:rPr>
                <w:rFonts w:ascii="Arial" w:hAnsi="Arial" w:cs="Arial"/>
                <w:sz w:val="24"/>
                <w:szCs w:val="24"/>
              </w:rPr>
              <w:t>Ruang pelayanan, Ruang tunggu, tempat parkir, rak arsip, papan informasi, jaringan internet.</w:t>
            </w:r>
          </w:p>
          <w:p w14:paraId="528F0606" w14:textId="77777777" w:rsidR="007C479F" w:rsidRPr="00303047" w:rsidRDefault="007C479F" w:rsidP="0088753F">
            <w:pPr>
              <w:rPr>
                <w:rFonts w:ascii="Arial" w:hAnsi="Arial" w:cs="Arial"/>
                <w:sz w:val="24"/>
                <w:szCs w:val="24"/>
              </w:rPr>
            </w:pPr>
          </w:p>
        </w:tc>
      </w:tr>
      <w:tr w:rsidR="007C479F" w14:paraId="4C57552F" w14:textId="77777777" w:rsidTr="0088753F">
        <w:tc>
          <w:tcPr>
            <w:tcW w:w="644" w:type="dxa"/>
          </w:tcPr>
          <w:p w14:paraId="5DF83F78"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17A7C506" w14:textId="77777777" w:rsidR="007C479F" w:rsidRPr="00A1454B" w:rsidRDefault="007C479F" w:rsidP="0088753F">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1A3E3646" w14:textId="77777777" w:rsidR="007C479F" w:rsidRDefault="007C479F" w:rsidP="0088753F">
            <w:pPr>
              <w:pStyle w:val="ListParagraph"/>
              <w:ind w:left="0" w:firstLine="0"/>
              <w:rPr>
                <w:rFonts w:ascii="Arial" w:hAnsi="Arial" w:cs="Arial"/>
                <w:sz w:val="24"/>
                <w:szCs w:val="24"/>
              </w:rPr>
            </w:pPr>
            <w:r>
              <w:rPr>
                <w:rFonts w:ascii="Arial" w:hAnsi="Arial" w:cs="Arial"/>
                <w:sz w:val="24"/>
                <w:szCs w:val="24"/>
              </w:rPr>
              <w:t>1. Minimal Pendidikan SLTA;</w:t>
            </w:r>
          </w:p>
          <w:p w14:paraId="5FB4CCA8" w14:textId="77777777" w:rsidR="007C479F" w:rsidRDefault="007C479F" w:rsidP="0088753F">
            <w:pPr>
              <w:pStyle w:val="ListParagraph"/>
              <w:ind w:left="0" w:firstLine="0"/>
              <w:rPr>
                <w:rFonts w:ascii="Arial" w:hAnsi="Arial" w:cs="Arial"/>
                <w:sz w:val="24"/>
                <w:szCs w:val="24"/>
              </w:rPr>
            </w:pPr>
            <w:r>
              <w:rPr>
                <w:rFonts w:ascii="Arial" w:hAnsi="Arial" w:cs="Arial"/>
                <w:sz w:val="24"/>
                <w:szCs w:val="24"/>
              </w:rPr>
              <w:t>2. Mampu mengoperasikan computer;</w:t>
            </w:r>
          </w:p>
          <w:p w14:paraId="361C2FD5" w14:textId="77777777" w:rsidR="007C479F" w:rsidRDefault="007C479F" w:rsidP="0088753F">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7263E04F" w14:textId="77777777" w:rsidR="007C479F" w:rsidRDefault="007C479F" w:rsidP="0088753F">
            <w:pPr>
              <w:pStyle w:val="ListParagraph"/>
              <w:ind w:left="0" w:firstLine="0"/>
              <w:rPr>
                <w:rFonts w:ascii="Arial" w:hAnsi="Arial" w:cs="Arial"/>
                <w:sz w:val="24"/>
                <w:szCs w:val="24"/>
              </w:rPr>
            </w:pPr>
            <w:r>
              <w:rPr>
                <w:rFonts w:ascii="Arial" w:hAnsi="Arial" w:cs="Arial"/>
                <w:sz w:val="24"/>
                <w:szCs w:val="24"/>
              </w:rPr>
              <w:t>4. Mampu bekerja dalam tim, dan</w:t>
            </w:r>
          </w:p>
          <w:p w14:paraId="7CA1200C" w14:textId="77777777" w:rsidR="007C479F" w:rsidRPr="00A1454B" w:rsidRDefault="007C479F" w:rsidP="0088753F">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7C479F" w14:paraId="69A7B556" w14:textId="77777777" w:rsidTr="0088753F">
        <w:tc>
          <w:tcPr>
            <w:tcW w:w="644" w:type="dxa"/>
          </w:tcPr>
          <w:p w14:paraId="4D6BCA69"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3B40EBEC" w14:textId="77777777" w:rsidR="007C479F" w:rsidRPr="00A1454B" w:rsidRDefault="007C479F" w:rsidP="0088753F">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44A7850A" w14:textId="77777777" w:rsidR="007C479F" w:rsidRPr="00BA6D42" w:rsidRDefault="007C479F" w:rsidP="0088753F">
            <w:pPr>
              <w:rPr>
                <w:rFonts w:ascii="Arial" w:hAnsi="Arial" w:cs="Arial"/>
                <w:sz w:val="24"/>
                <w:szCs w:val="24"/>
              </w:rPr>
            </w:pPr>
            <w:r>
              <w:rPr>
                <w:rFonts w:ascii="Arial" w:hAnsi="Arial" w:cs="Arial"/>
                <w:sz w:val="24"/>
                <w:szCs w:val="24"/>
              </w:rPr>
              <w:t>Sekretaris Lurah</w:t>
            </w:r>
          </w:p>
        </w:tc>
      </w:tr>
      <w:tr w:rsidR="007C479F" w14:paraId="63B0520D" w14:textId="77777777" w:rsidTr="0088753F">
        <w:tc>
          <w:tcPr>
            <w:tcW w:w="644" w:type="dxa"/>
          </w:tcPr>
          <w:p w14:paraId="61E482E0"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167DB507" w14:textId="77777777" w:rsidR="007C479F" w:rsidRPr="00A1454B" w:rsidRDefault="007C479F" w:rsidP="0088753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6F96855D" w14:textId="54EEA331" w:rsidR="007C479F" w:rsidRPr="00A1454B" w:rsidRDefault="007C479F" w:rsidP="0088753F">
            <w:pPr>
              <w:pStyle w:val="ListParagraph"/>
              <w:numPr>
                <w:ilvl w:val="0"/>
                <w:numId w:val="4"/>
              </w:numPr>
              <w:ind w:left="242" w:hanging="242"/>
              <w:rPr>
                <w:rFonts w:ascii="Arial" w:hAnsi="Arial" w:cs="Arial"/>
                <w:sz w:val="24"/>
                <w:szCs w:val="24"/>
              </w:rPr>
            </w:pPr>
            <w:r w:rsidRPr="00A1454B">
              <w:rPr>
                <w:rFonts w:ascii="Arial" w:hAnsi="Arial" w:cs="Arial"/>
                <w:sz w:val="24"/>
                <w:szCs w:val="24"/>
              </w:rPr>
              <w:t>Fron Offi</w:t>
            </w:r>
            <w:r w:rsidR="00B41057">
              <w:rPr>
                <w:rFonts w:ascii="Arial" w:hAnsi="Arial" w:cs="Arial"/>
                <w:sz w:val="24"/>
                <w:szCs w:val="24"/>
              </w:rPr>
              <w:t>c</w:t>
            </w:r>
            <w:r w:rsidRPr="00A1454B">
              <w:rPr>
                <w:rFonts w:ascii="Arial" w:hAnsi="Arial" w:cs="Arial"/>
                <w:sz w:val="24"/>
                <w:szCs w:val="24"/>
              </w:rPr>
              <w:t>e 1 Orang</w:t>
            </w:r>
          </w:p>
          <w:p w14:paraId="7C8726FC" w14:textId="4058B983" w:rsidR="007C479F" w:rsidRPr="00A1454B" w:rsidRDefault="007C479F" w:rsidP="0088753F">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 berkas 1 orang</w:t>
            </w:r>
          </w:p>
          <w:p w14:paraId="67EF8875" w14:textId="77777777" w:rsidR="007C479F" w:rsidRPr="00A1454B" w:rsidRDefault="007C479F" w:rsidP="0088753F">
            <w:pPr>
              <w:pStyle w:val="ListParagraph"/>
              <w:numPr>
                <w:ilvl w:val="0"/>
                <w:numId w:val="4"/>
              </w:numPr>
              <w:ind w:left="242" w:hanging="242"/>
              <w:rPr>
                <w:rFonts w:ascii="Arial" w:hAnsi="Arial" w:cs="Arial"/>
                <w:sz w:val="24"/>
                <w:szCs w:val="24"/>
              </w:rPr>
            </w:pPr>
            <w:r w:rsidRPr="00A1454B">
              <w:rPr>
                <w:rFonts w:ascii="Arial" w:hAnsi="Arial" w:cs="Arial"/>
                <w:sz w:val="24"/>
                <w:szCs w:val="24"/>
              </w:rPr>
              <w:t>Pemaraf/Ferificator 1 orang</w:t>
            </w:r>
          </w:p>
          <w:p w14:paraId="6B52D488" w14:textId="77777777" w:rsidR="007C479F" w:rsidRPr="00A1454B" w:rsidRDefault="007C479F" w:rsidP="0088753F">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7C479F" w14:paraId="625BD3E5" w14:textId="77777777" w:rsidTr="0088753F">
        <w:tc>
          <w:tcPr>
            <w:tcW w:w="644" w:type="dxa"/>
          </w:tcPr>
          <w:p w14:paraId="7E48A53F"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43F84AA3" w14:textId="77777777" w:rsidR="007C479F" w:rsidRPr="00A1454B" w:rsidRDefault="007C479F" w:rsidP="0088753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275426A8" w14:textId="77777777" w:rsidR="007C479F" w:rsidRPr="00A1454B" w:rsidRDefault="007C479F" w:rsidP="0088753F">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7C479F" w14:paraId="5DD3AA0E" w14:textId="77777777" w:rsidTr="0088753F">
        <w:tc>
          <w:tcPr>
            <w:tcW w:w="644" w:type="dxa"/>
          </w:tcPr>
          <w:p w14:paraId="77DCE25D"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6FE4F262" w14:textId="77777777" w:rsidR="007C479F" w:rsidRPr="00A1454B" w:rsidRDefault="007C479F" w:rsidP="0088753F">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3D338952" w14:textId="77777777" w:rsidR="007C479F" w:rsidRPr="00A1454B" w:rsidRDefault="007C479F" w:rsidP="0088753F">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7D27E208" w14:textId="77777777" w:rsidR="007C479F" w:rsidRPr="00A1454B" w:rsidRDefault="007C479F" w:rsidP="0088753F">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7E17458A" w14:textId="77777777" w:rsidR="007C479F" w:rsidRPr="00A1454B" w:rsidRDefault="007C479F" w:rsidP="0088753F">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7C479F" w14:paraId="3ACC8164" w14:textId="77777777" w:rsidTr="0088753F">
        <w:tc>
          <w:tcPr>
            <w:tcW w:w="644" w:type="dxa"/>
          </w:tcPr>
          <w:p w14:paraId="1C2FBCB8" w14:textId="77777777" w:rsidR="007C479F" w:rsidRPr="00A1454B" w:rsidRDefault="007C479F" w:rsidP="0088753F">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6E67AC51" w14:textId="77777777" w:rsidR="007C479F" w:rsidRPr="00A1454B" w:rsidRDefault="007C479F" w:rsidP="0088753F">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1A4A9896" w14:textId="4B5791BA" w:rsidR="007C479F" w:rsidRPr="00A1454B" w:rsidRDefault="00CC780D" w:rsidP="0088753F">
            <w:pPr>
              <w:pStyle w:val="ListParagraph"/>
              <w:ind w:left="0" w:firstLine="0"/>
              <w:rPr>
                <w:rFonts w:ascii="Arial" w:hAnsi="Arial" w:cs="Arial"/>
                <w:sz w:val="24"/>
                <w:szCs w:val="24"/>
              </w:rPr>
            </w:pPr>
            <w:r>
              <w:rPr>
                <w:rFonts w:ascii="Arial" w:hAnsi="Arial" w:cs="Arial"/>
                <w:b/>
                <w:noProof/>
                <w:sz w:val="24"/>
                <w:szCs w:val="24"/>
              </w:rPr>
              <w:drawing>
                <wp:anchor distT="0" distB="0" distL="114300" distR="114300" simplePos="0" relativeHeight="251669504" behindDoc="1" locked="0" layoutInCell="1" allowOverlap="1" wp14:anchorId="1F4984D0" wp14:editId="54D56681">
                  <wp:simplePos x="0" y="0"/>
                  <wp:positionH relativeFrom="column">
                    <wp:posOffset>2178685</wp:posOffset>
                  </wp:positionH>
                  <wp:positionV relativeFrom="paragraph">
                    <wp:posOffset>391795</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r w:rsidR="007C479F">
              <w:rPr>
                <w:rFonts w:ascii="Arial" w:hAnsi="Arial" w:cs="Arial"/>
                <w:sz w:val="24"/>
                <w:szCs w:val="24"/>
              </w:rPr>
              <w:t>Menggunakan survei kepuasan masyarakat (SKM), Sasaran Kerja Pegawai (SKP), evaluasi kinerja dilakukan minimal 1 (satu) kali dalam 1 (satu) tahun.</w:t>
            </w:r>
          </w:p>
        </w:tc>
      </w:tr>
    </w:tbl>
    <w:p w14:paraId="6C99BBBF" w14:textId="4B3D6587" w:rsidR="00B41057" w:rsidRPr="00CE48E1" w:rsidRDefault="00B41057" w:rsidP="00B41057">
      <w:pPr>
        <w:tabs>
          <w:tab w:val="left" w:pos="668"/>
          <w:tab w:val="left" w:pos="3510"/>
        </w:tabs>
        <w:ind w:left="108"/>
        <w:rPr>
          <w:rFonts w:ascii="Arial" w:hAnsi="Arial" w:cs="Arial"/>
        </w:rPr>
      </w:pPr>
      <w:bookmarkStart w:id="1" w:name="_GoBack"/>
      <w:bookmarkEnd w:id="0"/>
      <w:bookmarkEnd w:id="1"/>
      <w:r>
        <w:rPr>
          <w:noProof/>
          <w:lang w:val="en-US"/>
        </w:rPr>
        <w:drawing>
          <wp:anchor distT="0" distB="0" distL="114300" distR="114300" simplePos="0" relativeHeight="251665408" behindDoc="1" locked="0" layoutInCell="1" allowOverlap="1" wp14:anchorId="0FC0C79E" wp14:editId="1354CB89">
            <wp:simplePos x="0" y="0"/>
            <wp:positionH relativeFrom="column">
              <wp:posOffset>1060450</wp:posOffset>
            </wp:positionH>
            <wp:positionV relativeFrom="paragraph">
              <wp:posOffset>86995</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C48FF0" w14:textId="1CDFDBFA" w:rsidR="00B41057" w:rsidRPr="003B12ED" w:rsidRDefault="00B41057" w:rsidP="00B41057">
      <w:pPr>
        <w:tabs>
          <w:tab w:val="left" w:pos="2127"/>
          <w:tab w:val="left" w:pos="2410"/>
        </w:tabs>
        <w:jc w:val="center"/>
        <w:rPr>
          <w:rFonts w:ascii="Arial" w:hAnsi="Arial" w:cs="Arial"/>
          <w:sz w:val="24"/>
          <w:szCs w:val="24"/>
        </w:rPr>
      </w:pPr>
      <w:r w:rsidRPr="003B12ED">
        <w:rPr>
          <w:rFonts w:ascii="Arial" w:hAnsi="Arial" w:cs="Arial"/>
          <w:sz w:val="24"/>
          <w:szCs w:val="24"/>
        </w:rPr>
        <w:t>Samarinda, 03 Januari 2025</w:t>
      </w:r>
    </w:p>
    <w:p w14:paraId="6FD2C646" w14:textId="4EB980A5" w:rsidR="00B41057" w:rsidRPr="003B12ED" w:rsidRDefault="00B41057" w:rsidP="00B41057">
      <w:pPr>
        <w:spacing w:line="360" w:lineRule="auto"/>
        <w:ind w:left="42"/>
        <w:jc w:val="center"/>
        <w:rPr>
          <w:rFonts w:ascii="Arial" w:hAnsi="Arial" w:cs="Arial"/>
          <w:sz w:val="24"/>
          <w:szCs w:val="24"/>
          <w:lang w:val="id-ID"/>
        </w:rPr>
      </w:pPr>
      <w:r>
        <w:rPr>
          <w:noProof/>
          <w:lang w:val="en-US"/>
        </w:rPr>
        <w:drawing>
          <wp:anchor distT="0" distB="0" distL="114300" distR="114300" simplePos="0" relativeHeight="251663360" behindDoc="0" locked="0" layoutInCell="1" allowOverlap="1" wp14:anchorId="2B7E667C" wp14:editId="2B2E6AC1">
            <wp:simplePos x="0" y="0"/>
            <wp:positionH relativeFrom="column">
              <wp:posOffset>1828800</wp:posOffset>
            </wp:positionH>
            <wp:positionV relativeFrom="paragraph">
              <wp:posOffset>82502</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3B12ED">
        <w:rPr>
          <w:rFonts w:ascii="Arial" w:hAnsi="Arial" w:cs="Arial"/>
          <w:sz w:val="24"/>
          <w:szCs w:val="24"/>
          <w:lang w:val="id-ID"/>
        </w:rPr>
        <w:t>Lurah,</w:t>
      </w:r>
      <w:r w:rsidR="00CC780D" w:rsidRPr="00CC780D">
        <w:rPr>
          <w:noProof/>
        </w:rPr>
        <w:t xml:space="preserve"> </w:t>
      </w:r>
    </w:p>
    <w:p w14:paraId="040D4E57" w14:textId="75F4CBDA" w:rsidR="00B41057" w:rsidRPr="005231C7" w:rsidRDefault="00B41057" w:rsidP="00B41057">
      <w:pPr>
        <w:spacing w:line="360" w:lineRule="auto"/>
        <w:ind w:left="42"/>
        <w:jc w:val="center"/>
        <w:rPr>
          <w:rFonts w:ascii="Arial" w:hAnsi="Arial" w:cs="Arial"/>
          <w:lang w:val="id-ID"/>
        </w:rPr>
      </w:pPr>
    </w:p>
    <w:p w14:paraId="0D830A18" w14:textId="77777777" w:rsidR="00B41057" w:rsidRPr="00467BBB" w:rsidRDefault="00B41057" w:rsidP="00B41057">
      <w:pPr>
        <w:spacing w:after="0" w:line="240" w:lineRule="auto"/>
        <w:ind w:left="40" w:right="51"/>
        <w:jc w:val="center"/>
        <w:rPr>
          <w:rFonts w:ascii="Arial" w:hAnsi="Arial" w:cs="Arial"/>
          <w:sz w:val="24"/>
          <w:szCs w:val="24"/>
          <w:u w:val="single"/>
        </w:rPr>
      </w:pPr>
      <w:r w:rsidRPr="00467BBB">
        <w:rPr>
          <w:rFonts w:ascii="Arial" w:hAnsi="Arial" w:cs="Arial"/>
          <w:sz w:val="24"/>
          <w:szCs w:val="24"/>
          <w:u w:val="single"/>
        </w:rPr>
        <w:t>LAILY HIDAYATI, SH, M.Si</w:t>
      </w:r>
    </w:p>
    <w:p w14:paraId="7726EDD1" w14:textId="782C020C" w:rsidR="00B41057" w:rsidRPr="00467BBB" w:rsidRDefault="00CC780D" w:rsidP="00B41057">
      <w:pPr>
        <w:tabs>
          <w:tab w:val="left" w:pos="2127"/>
          <w:tab w:val="left" w:pos="2410"/>
        </w:tabs>
        <w:spacing w:after="0" w:line="240" w:lineRule="auto"/>
        <w:ind w:left="40"/>
        <w:jc w:val="center"/>
        <w:rPr>
          <w:rFonts w:ascii="Arial" w:hAnsi="Arial" w:cs="Arial"/>
          <w:sz w:val="24"/>
          <w:szCs w:val="24"/>
        </w:rPr>
      </w:pPr>
      <w:r>
        <w:rPr>
          <w:noProof/>
        </w:rPr>
        <mc:AlternateContent>
          <mc:Choice Requires="wps">
            <w:drawing>
              <wp:anchor distT="0" distB="0" distL="114300" distR="114300" simplePos="0" relativeHeight="251667456" behindDoc="0" locked="0" layoutInCell="1" allowOverlap="1" wp14:anchorId="0C1AED96" wp14:editId="4EC8B154">
                <wp:simplePos x="0" y="0"/>
                <wp:positionH relativeFrom="column">
                  <wp:posOffset>4171315</wp:posOffset>
                </wp:positionH>
                <wp:positionV relativeFrom="paragraph">
                  <wp:posOffset>52070</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11C07EC7" w14:textId="77777777" w:rsidR="00CC780D" w:rsidRPr="000540DD" w:rsidRDefault="00CC780D" w:rsidP="00CC780D">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328.45pt;margin-top:4.1pt;width:149.25pt;height:4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11C07EC7" w14:textId="77777777" w:rsidR="00CC780D" w:rsidRPr="000540DD" w:rsidRDefault="00CC780D" w:rsidP="00CC780D">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r w:rsidR="00B41057" w:rsidRPr="00467BBB">
        <w:rPr>
          <w:rFonts w:ascii="Arial" w:hAnsi="Arial" w:cs="Arial"/>
          <w:sz w:val="24"/>
          <w:szCs w:val="24"/>
          <w:lang w:val="id-ID"/>
        </w:rPr>
        <w:t>NIP.</w:t>
      </w:r>
      <w:r w:rsidR="00B41057" w:rsidRPr="00467BBB">
        <w:rPr>
          <w:rFonts w:ascii="Arial" w:hAnsi="Arial" w:cs="Arial"/>
          <w:sz w:val="24"/>
          <w:szCs w:val="24"/>
        </w:rPr>
        <w:t>198207012009032005</w:t>
      </w:r>
    </w:p>
    <w:p w14:paraId="3571DF8C" w14:textId="77777777" w:rsidR="00B41057" w:rsidRDefault="00B41057"/>
    <w:sectPr w:rsidR="00B41057" w:rsidSect="00A84D3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32"/>
    <w:rsid w:val="00162F80"/>
    <w:rsid w:val="00580EA7"/>
    <w:rsid w:val="007671C6"/>
    <w:rsid w:val="007C479F"/>
    <w:rsid w:val="00A84D32"/>
    <w:rsid w:val="00B41057"/>
    <w:rsid w:val="00CC780D"/>
    <w:rsid w:val="00DF7D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D32"/>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A8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D32"/>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A8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4</cp:revision>
  <dcterms:created xsi:type="dcterms:W3CDTF">2025-05-22T01:34:00Z</dcterms:created>
  <dcterms:modified xsi:type="dcterms:W3CDTF">2025-07-14T02:39:00Z</dcterms:modified>
</cp:coreProperties>
</file>